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69" w:rsidRDefault="002562D8">
      <w:r>
        <w:t xml:space="preserve">АННОТАЦИЯ К РАБОЧЕЙ ПРОГРАММЕ ПО ЛИТЕРАТУОНОМУ ЧТЕНИЮ ДЛЯ 3 КЛАССА Рабочая программа по предмету «Литературное чтение» для 3 класса разработана в соответствии с требованиями федерального государственного образовательного стандарта, основной образовательной программой начального общего образования (в новой редакции) муниципального образовательного учреждения </w:t>
      </w:r>
      <w:r w:rsidR="005C258A">
        <w:t>Матюнинская НОШ</w:t>
      </w:r>
      <w:r>
        <w:t xml:space="preserve">, на основе авторской программы курса «Литературное чтение» Э.Э. Кац – Программы общеобразовательных учреждений. Начальная школа. 1-4 </w:t>
      </w:r>
      <w:r w:rsidR="005C258A">
        <w:t>классы. - М.: АСТ: Астрель, 2012</w:t>
      </w:r>
      <w:r>
        <w:t>г. и ориентирована на работу с учащимися 3 классов. Для реализации программы используется учебно-методический комплект: 1. Учебник «Литературное чтение» 3 класс, автор Э.Э. Кац М.: АСТ, Астрель, 2013 г.; 2. Э.Э. Кац. Литературное чтение. Рабочая тетрадь по литературному чтению. 3 класс. — М.: АСТ, Астрель, 2013г. 3. Методическое пособие «Обучение в 3 классе по учебнику «Литературное чтение», Э.Э. Кац М.: АСТ, Астрель, 2013 г. Программа обеспечивает овладение осознанным, правильным, беглым и выразительным чтением как базовым навыком,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развитие художественно-творческих и познавательных способностей, эмоциональной отзывчивости, формирование эстетического отношения к искусству слова; овладение первоначальными навыками работы с учебными и научно- познавательными текстами;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России и других стран. Приоритетное внимание уделяется выявлению авторской позиции в художественном произведении, формируется начальное представление о литературном жанре, обогащаются знания о психологическом состоянии человека и способах его выражения в художественном произведении. Программа обеспечивает достижение планируемых результатов образования, максимальный объем учебной нагрузки в соответствии с нормативами регламентированными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№19993). Программа рассчитана на 136 часов в год (4 часа в неделю). На протяжении изучения начального курса литературного чтения ведущими являются культурологический, коммуникативно-ориентированный, информационный, деятельностный подходы, которые обуславливают использование следующих современных педагогических технологий: обучение на основе «учебных ситуаций», информационно-коммуникационных технологий, проектной деятельности. Составител</w:t>
      </w:r>
      <w:r w:rsidR="005C258A">
        <w:t>ь</w:t>
      </w:r>
      <w:r>
        <w:t xml:space="preserve"> рабочей программы: </w:t>
      </w:r>
      <w:r w:rsidR="005C258A">
        <w:t>Павлова Л.В.</w:t>
      </w:r>
      <w:bookmarkStart w:id="0" w:name="_GoBack"/>
      <w:bookmarkEnd w:id="0"/>
    </w:p>
    <w:sectPr w:rsidR="008E6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D8"/>
    <w:rsid w:val="002562D8"/>
    <w:rsid w:val="005C258A"/>
    <w:rsid w:val="008E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FD42A-326A-4B2B-B1BF-F61AE309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Company>Lenovo</Company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Оленька</dc:creator>
  <cp:keywords/>
  <dc:description/>
  <cp:lastModifiedBy>Пользователь</cp:lastModifiedBy>
  <cp:revision>3</cp:revision>
  <dcterms:created xsi:type="dcterms:W3CDTF">2015-06-19T06:38:00Z</dcterms:created>
  <dcterms:modified xsi:type="dcterms:W3CDTF">2015-06-19T06:38:00Z</dcterms:modified>
</cp:coreProperties>
</file>