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63" w:rsidRDefault="005E1504">
      <w:r>
        <w:t>АННОТАЦИЯ К РАБОЧЕЙ ПРОГРАММЕ ПО ЛИТЕРАТУРНОМУ ЧТЕНИЮ ДЛЯ 4 КЛАССА Рабочая программа по предмету «Литературное чтение» для 4 класса разработана в соответствии с федеральным компонентом государственного образовательного стандарта, на основе программы курса «Литературное чтение» Э.Э. Кац – Программы общеобразовательных учреждений. Начальная школа. 1-4 классы УМК «Планета</w:t>
      </w:r>
      <w:r w:rsidR="00051D9F">
        <w:t xml:space="preserve"> знаний» - М.: АСТ: Астрель, 2012</w:t>
      </w:r>
      <w:r>
        <w:t>г. и ориентирована на работу с учащимися 4 классов. Для реализации программы используется учебно-методический комплекс: 1. Учебник «Литературное чтение» 4 класс, автор Э.Э. Кац М.: АСТ, Астрель, 201</w:t>
      </w:r>
      <w:r w:rsidR="00051D9F">
        <w:t>2</w:t>
      </w:r>
      <w:r>
        <w:t xml:space="preserve"> г.; 2. Э.Э. Кац. Литературное чтение. Рабочая тетрадь по литературному чтению. 4 класс. — М.: АСТ, Астрель, 2013г. 3. Методическое пособие «Обучение в 4 классе по учебнику «Литературное чтение», Э.Э. Кац М.: АСТ, Астрель 2010 г. Программа обеспечивает овладение осознанным, правильным, беглым и выразительным чтением как базовым навыком, приобретение опыта самостоятельной читательской деятельности; совершенствование всех видов речевой деятельности; развитие художественно- творческих и познавательных способностей, эмоциональной отзывчивости, формирование эстетического отношения к искусству слова; овладение первоначальными навыками работы с учебными и научно- познавательными текстами; формирование способности к самоанализу, 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России и других стран. Программа обеспечивает достижение планируемых результатов образования, максимальный объем учебной нагрузки в соответствии с нормативами регламентированными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№19993). Программа рассчитана на 1</w:t>
      </w:r>
      <w:r w:rsidR="00051D9F">
        <w:t>36</w:t>
      </w:r>
      <w:r>
        <w:t xml:space="preserve"> часа в год (</w:t>
      </w:r>
      <w:r w:rsidR="00051D9F">
        <w:t>4</w:t>
      </w:r>
      <w:r>
        <w:t xml:space="preserve"> часа в неделю). На протяжении изучения начального курса литературного чтения ведущими являются культурологический, коммуникативно-ориентированный, информационный, деятельностный подходы, которые обуславливают использование следующих современных педагогических технологий: игровых, информационно-коммуникационных технологий, проектной деятельности. </w:t>
      </w:r>
      <w:r w:rsidR="00051D9F">
        <w:t>Составитель:</w:t>
      </w:r>
      <w:r>
        <w:t xml:space="preserve"> </w:t>
      </w:r>
      <w:r w:rsidR="00051D9F">
        <w:t>Ровина С.А.</w:t>
      </w:r>
      <w:bookmarkStart w:id="0" w:name="_GoBack"/>
      <w:bookmarkEnd w:id="0"/>
    </w:p>
    <w:sectPr w:rsidR="006A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04"/>
    <w:rsid w:val="00051D9F"/>
    <w:rsid w:val="005E1504"/>
    <w:rsid w:val="006A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64CBB-CBC9-4CAA-967D-AB2D5FD0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>Lenovo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Пользователь</cp:lastModifiedBy>
  <cp:revision>3</cp:revision>
  <dcterms:created xsi:type="dcterms:W3CDTF">2015-06-19T06:39:00Z</dcterms:created>
  <dcterms:modified xsi:type="dcterms:W3CDTF">2015-06-19T06:39:00Z</dcterms:modified>
</cp:coreProperties>
</file>