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C" w:rsidRDefault="00BF2403">
      <w:r>
        <w:t xml:space="preserve">АННОТАЦИЯ К РАБОЧЕЙ ПРОГРАММЕ ПО МАТЕМАТИКЕ ДЛЯ 3 КЛАССА Рабочая программа по предмету «Математика» для 3 класса разработана в соответствии с требованиями федерального государственного образовательного стандарта, основной образовательной программой начального общего образования (в новой редакции) муниципального образовательного учреждения </w:t>
      </w:r>
      <w:r w:rsidR="00B62665">
        <w:t>Матюнинская НОШ</w:t>
      </w:r>
      <w:r>
        <w:t>, на основе авторской программы курса «Математика» М.И. Башмакова, М.Г. Нефедовой – Программы общеобразовательных учреждений. Начальная школа. 1-4</w:t>
      </w:r>
      <w:r w:rsidR="00B62665">
        <w:t xml:space="preserve"> классы. - М.: АСТ: Астрель, 202</w:t>
      </w:r>
      <w:r>
        <w:t xml:space="preserve">1г. и ориентирована на работу с учащимися 3 классов. Для реализации программы используется учебно-методический комплекс: 1. Учебник «Математика» 3 класс, авторы М.И. Башмаков, М.Г. Нефедова - М.: АСТ, Астрель, 2013 г.; 2. М.И. Башмаков, М.Г. Нефедова. Математика. Рабочие тетради по математике. 3 класс — М.: Астрель, 2013г. 3. М.Г. Нефедова. Математика. Контрольные и диагностические работы к учебнику М.И. Башмакова, М.Г. Нефедовой «Математика» 3 класс, М.: Астрель, 2013г. 4. Методическое пособие «Обучение в 3 классе по учебнику «Математика», М.И. Башмакова, М.Г. Нефедовой - М.: АСТ, Астрель, 2012 г. Программа формирует на доступном уровне представления о натуральных числах, четырех арифметических действиях, понимание взаимосвязей между ними; развивает пространственные представления, воображение, логическое мышление, обобщенные представления об изучаемых математических понятиях, способах представления информации, способах решения задач; формирует на доступном уровне умение работы с информацией, представленной разных видах; навыки самостоятельной познавательной деятельности; индивидуальной и коллективной работы (взаимоконтроля и самопроверки, обсуждения информации, планирования познавательной деятельности и самооценки). Программа обеспечивает достижение планируемых результатов обучения, максимальный объем учебной нагрузки в соответствии с нормативами регламентированными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 Программа рассчитана на 136 часов в год (4 часа в неделю). Достижение ожидаемых результатов образования становится возможным при активном использовании следующих современных педагогических технологий: развития критического мышления; уровневой дифференциации обучения, информационно-коммуникационных технологий, проектной деятельности. Составители: </w:t>
      </w:r>
      <w:r w:rsidR="00B62665">
        <w:t>Павлова Л.В.</w:t>
      </w:r>
      <w:bookmarkStart w:id="0" w:name="_GoBack"/>
      <w:bookmarkEnd w:id="0"/>
    </w:p>
    <w:sectPr w:rsidR="00AE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3"/>
    <w:rsid w:val="00AE170C"/>
    <w:rsid w:val="00B62665"/>
    <w:rsid w:val="00B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4776-2301-420F-B184-D7C7ABE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Lenovo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Пользователь</cp:lastModifiedBy>
  <cp:revision>3</cp:revision>
  <dcterms:created xsi:type="dcterms:W3CDTF">2015-06-19T05:52:00Z</dcterms:created>
  <dcterms:modified xsi:type="dcterms:W3CDTF">2015-06-19T05:52:00Z</dcterms:modified>
</cp:coreProperties>
</file>